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FE2A" w14:textId="7658E2F7" w:rsidR="00FA56F5" w:rsidRDefault="00565793" w:rsidP="001E6C03">
      <w:pPr>
        <w:jc w:val="right"/>
        <w:rPr>
          <w:lang w:val="en-US"/>
        </w:rPr>
      </w:pPr>
      <w:r>
        <w:rPr>
          <w:lang w:val="en-US"/>
        </w:rPr>
        <w:t>CHADDESLEY CORBETT PARISH COUNCIL</w:t>
      </w:r>
      <w:r w:rsidR="001E6C03">
        <w:rPr>
          <w:lang w:val="en-US"/>
        </w:rPr>
        <w:t xml:space="preserve">         </w:t>
      </w:r>
      <w:r w:rsidR="001E6C03">
        <w:rPr>
          <w:rFonts w:ascii="Arial" w:hAnsi="Arial" w:cs="Arial"/>
          <w:noProof/>
          <w:lang w:eastAsia="en-GB"/>
        </w:rPr>
        <w:drawing>
          <wp:inline distT="0" distB="0" distL="0" distR="0" wp14:anchorId="4D89FD85" wp14:editId="41CFBBDF">
            <wp:extent cx="1115786" cy="630213"/>
            <wp:effectExtent l="0" t="0" r="8255" b="0"/>
            <wp:docPr id="5" name="Picture 5" descr="chad logo for letter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d logo for letters sma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5786" cy="630213"/>
                    </a:xfrm>
                    <a:prstGeom prst="rect">
                      <a:avLst/>
                    </a:prstGeom>
                    <a:noFill/>
                    <a:ln>
                      <a:noFill/>
                    </a:ln>
                  </pic:spPr>
                </pic:pic>
              </a:graphicData>
            </a:graphic>
          </wp:inline>
        </w:drawing>
      </w:r>
    </w:p>
    <w:p w14:paraId="3181D3CD" w14:textId="2B2FD953" w:rsidR="00565793" w:rsidRDefault="00565793" w:rsidP="00565793">
      <w:pPr>
        <w:jc w:val="center"/>
        <w:rPr>
          <w:lang w:val="en-US"/>
        </w:rPr>
      </w:pPr>
      <w:r>
        <w:rPr>
          <w:lang w:val="en-US"/>
        </w:rPr>
        <w:t>PROPOSED PURCHASE OF ALLOTMENT AND COMMUNITY ORCHARD</w:t>
      </w:r>
    </w:p>
    <w:p w14:paraId="49FB904E" w14:textId="47036047" w:rsidR="00565793" w:rsidRDefault="00565793" w:rsidP="00565793">
      <w:pPr>
        <w:jc w:val="left"/>
        <w:rPr>
          <w:lang w:val="en-US"/>
        </w:rPr>
      </w:pPr>
      <w:r>
        <w:rPr>
          <w:lang w:val="en-US"/>
        </w:rPr>
        <w:t xml:space="preserve">Chaddesley Parish Council have leased the above land from the Diocese of Worcester for more than 100 years and we now have an opportunity to purchase it for the community.   </w:t>
      </w:r>
    </w:p>
    <w:p w14:paraId="586A5537" w14:textId="5CB1AF83" w:rsidR="00565793" w:rsidRDefault="00565793" w:rsidP="00565793">
      <w:pPr>
        <w:jc w:val="left"/>
        <w:rPr>
          <w:lang w:val="en-US"/>
        </w:rPr>
      </w:pPr>
      <w:r>
        <w:rPr>
          <w:lang w:val="en-US"/>
        </w:rPr>
        <w:t>As you know, there are currently more than 30 allotment plots on part of the site, most of which are well managed and provide an important opportunity for tenants to grow their own fruit and vegetables as well as helping their physical well being.</w:t>
      </w:r>
      <w:r w:rsidR="00683A3A">
        <w:rPr>
          <w:lang w:val="en-US"/>
        </w:rPr>
        <w:t xml:space="preserve">   It is a great social facility much frequented by walkers and visitors.</w:t>
      </w:r>
    </w:p>
    <w:p w14:paraId="27A7206A" w14:textId="7843D8CD" w:rsidR="00683A3A" w:rsidRDefault="00683A3A" w:rsidP="00565793">
      <w:pPr>
        <w:jc w:val="left"/>
        <w:rPr>
          <w:lang w:val="en-US"/>
        </w:rPr>
      </w:pPr>
      <w:r>
        <w:rPr>
          <w:lang w:val="en-US"/>
        </w:rPr>
        <w:t>The other part of the site has been developed over the last 10 years as a Community Orchard and many residents have donated benches where residents</w:t>
      </w:r>
      <w:r w:rsidR="009A5909">
        <w:rPr>
          <w:lang w:val="en-US"/>
        </w:rPr>
        <w:t>’</w:t>
      </w:r>
      <w:r>
        <w:rPr>
          <w:lang w:val="en-US"/>
        </w:rPr>
        <w:t xml:space="preserve"> can sit, relax and meet friends.  The addition of a small play area for small children was an added bonus, and this has now been extended to include facilities for children up to 14.   </w:t>
      </w:r>
    </w:p>
    <w:p w14:paraId="1216E367" w14:textId="7E3C9F86" w:rsidR="00683A3A" w:rsidRDefault="00683A3A" w:rsidP="00565793">
      <w:pPr>
        <w:jc w:val="left"/>
        <w:rPr>
          <w:lang w:val="en-US"/>
        </w:rPr>
      </w:pPr>
      <w:r>
        <w:rPr>
          <w:lang w:val="en-US"/>
        </w:rPr>
        <w:t>This land is now very important to us and we would not wish to see it purchased by anyone else which could result in its loss as a community facility.</w:t>
      </w:r>
    </w:p>
    <w:p w14:paraId="76C0CAB1" w14:textId="181D2785" w:rsidR="00683A3A" w:rsidRDefault="00683A3A" w:rsidP="00565793">
      <w:pPr>
        <w:jc w:val="left"/>
        <w:rPr>
          <w:lang w:val="en-US"/>
        </w:rPr>
      </w:pPr>
      <w:r>
        <w:rPr>
          <w:lang w:val="en-US"/>
        </w:rPr>
        <w:t xml:space="preserve">We are trying to raise the necessary funds to purchase the land by applying for grants from the National Lottery and </w:t>
      </w:r>
      <w:r w:rsidR="00B667C9">
        <w:rPr>
          <w:lang w:val="en-US"/>
        </w:rPr>
        <w:t>the Government Levelling Up Campaign, however we may not be successful.    We therefore need to consider other methods of funding the project.</w:t>
      </w:r>
    </w:p>
    <w:p w14:paraId="3181E2AC" w14:textId="488DBC7B" w:rsidR="00B667C9" w:rsidRDefault="00B667C9" w:rsidP="00565793">
      <w:pPr>
        <w:jc w:val="left"/>
        <w:rPr>
          <w:lang w:val="en-US"/>
        </w:rPr>
      </w:pPr>
      <w:r>
        <w:rPr>
          <w:lang w:val="en-US"/>
        </w:rPr>
        <w:t xml:space="preserve">Initially we need resident’s to support the scheme.   If we have your support, it would enable us to take out a Government Loan, which would be repayable over a number of years by </w:t>
      </w:r>
      <w:r w:rsidR="0067196B">
        <w:rPr>
          <w:lang w:val="en-US"/>
        </w:rPr>
        <w:t>increasing</w:t>
      </w:r>
      <w:r>
        <w:rPr>
          <w:lang w:val="en-US"/>
        </w:rPr>
        <w:t xml:space="preserve"> the level of Precept which is raised by the Parish Council.  </w:t>
      </w:r>
    </w:p>
    <w:p w14:paraId="37906756" w14:textId="4C5399D9" w:rsidR="00B667C9" w:rsidRDefault="009A5909" w:rsidP="00565793">
      <w:pPr>
        <w:jc w:val="left"/>
        <w:rPr>
          <w:lang w:val="en-US"/>
        </w:rPr>
      </w:pPr>
      <w:r>
        <w:rPr>
          <w:lang w:val="en-US"/>
        </w:rPr>
        <w:t>Potentially the</w:t>
      </w:r>
      <w:r w:rsidR="00B667C9">
        <w:rPr>
          <w:lang w:val="en-US"/>
        </w:rPr>
        <w:t xml:space="preserve"> Parish Council </w:t>
      </w:r>
      <w:r>
        <w:rPr>
          <w:lang w:val="en-US"/>
        </w:rPr>
        <w:t xml:space="preserve">could provide </w:t>
      </w:r>
      <w:r w:rsidR="002C2FEC">
        <w:rPr>
          <w:lang w:val="en-US"/>
        </w:rPr>
        <w:t>some money</w:t>
      </w:r>
      <w:r>
        <w:rPr>
          <w:lang w:val="en-US"/>
        </w:rPr>
        <w:t xml:space="preserve"> from </w:t>
      </w:r>
      <w:r w:rsidR="00B667C9">
        <w:rPr>
          <w:lang w:val="en-US"/>
        </w:rPr>
        <w:t xml:space="preserve">reserves, so we now need to </w:t>
      </w:r>
      <w:r w:rsidR="002C2FEC">
        <w:rPr>
          <w:lang w:val="en-US"/>
        </w:rPr>
        <w:t>raise the</w:t>
      </w:r>
      <w:r>
        <w:rPr>
          <w:lang w:val="en-US"/>
        </w:rPr>
        <w:t xml:space="preserve"> rest of the money.</w:t>
      </w:r>
      <w:r w:rsidR="00B667C9">
        <w:rPr>
          <w:lang w:val="en-US"/>
        </w:rPr>
        <w:t xml:space="preserve">  </w:t>
      </w:r>
      <w:r w:rsidR="00AA30F9">
        <w:rPr>
          <w:lang w:val="en-US"/>
        </w:rPr>
        <w:t xml:space="preserve">  Watch our video on You Tube </w:t>
      </w:r>
      <w:hyperlink r:id="rId5" w:history="1">
        <w:r w:rsidR="00305579" w:rsidRPr="00305579">
          <w:rPr>
            <w:rStyle w:val="Hyperlink"/>
          </w:rPr>
          <w:t>https://youtu.be/W_W9HjfAsTE</w:t>
        </w:r>
      </w:hyperlink>
    </w:p>
    <w:p w14:paraId="5AC935E8" w14:textId="3126A437" w:rsidR="00A74870" w:rsidRDefault="00A74870" w:rsidP="00565793">
      <w:pPr>
        <w:jc w:val="left"/>
        <w:rPr>
          <w:lang w:val="en-US"/>
        </w:rPr>
      </w:pPr>
      <w:r>
        <w:rPr>
          <w:lang w:val="en-US"/>
        </w:rPr>
        <w:t>The Parish Council would appreciate your response to the following questions:</w:t>
      </w:r>
    </w:p>
    <w:p w14:paraId="32768E4D" w14:textId="45694849" w:rsidR="00A74870" w:rsidRDefault="00A74870" w:rsidP="00565793">
      <w:pPr>
        <w:jc w:val="left"/>
        <w:rPr>
          <w:lang w:val="en-US"/>
        </w:rPr>
      </w:pPr>
      <w:r>
        <w:rPr>
          <w:lang w:val="en-US"/>
        </w:rPr>
        <w:t>1.</w:t>
      </w:r>
      <w:r>
        <w:rPr>
          <w:lang w:val="en-US"/>
        </w:rPr>
        <w:tab/>
        <w:t>Do you support the Parish Council buying this land?</w:t>
      </w:r>
      <w:r>
        <w:rPr>
          <w:lang w:val="en-US"/>
        </w:rPr>
        <w:tab/>
        <w:t>YES/NO</w:t>
      </w:r>
    </w:p>
    <w:p w14:paraId="1892ED4D" w14:textId="66594B34" w:rsidR="00A74870" w:rsidRDefault="00A74870" w:rsidP="00A74870">
      <w:pPr>
        <w:spacing w:after="0" w:line="240" w:lineRule="auto"/>
        <w:jc w:val="left"/>
        <w:rPr>
          <w:lang w:val="en-US"/>
        </w:rPr>
      </w:pPr>
      <w:r>
        <w:rPr>
          <w:lang w:val="en-US"/>
        </w:rPr>
        <w:t>2.</w:t>
      </w:r>
      <w:r>
        <w:rPr>
          <w:lang w:val="en-US"/>
        </w:rPr>
        <w:tab/>
        <w:t xml:space="preserve">Would you be willing for us to raise the annual Precept </w:t>
      </w:r>
    </w:p>
    <w:p w14:paraId="0AA6E754" w14:textId="2B2ECD3C" w:rsidR="00A74870" w:rsidRDefault="00A74870" w:rsidP="00A74870">
      <w:pPr>
        <w:spacing w:after="0" w:line="240" w:lineRule="auto"/>
        <w:jc w:val="left"/>
        <w:rPr>
          <w:lang w:val="en-US"/>
        </w:rPr>
      </w:pPr>
      <w:r>
        <w:rPr>
          <w:lang w:val="en-US"/>
        </w:rPr>
        <w:tab/>
        <w:t>to cover repayments of a Government Loan?</w:t>
      </w:r>
      <w:r>
        <w:rPr>
          <w:lang w:val="en-US"/>
        </w:rPr>
        <w:tab/>
      </w:r>
      <w:r>
        <w:rPr>
          <w:lang w:val="en-US"/>
        </w:rPr>
        <w:tab/>
        <w:t>YES/NO</w:t>
      </w:r>
    </w:p>
    <w:p w14:paraId="3D8447B8" w14:textId="16C03E48" w:rsidR="00A74870" w:rsidRDefault="00A74870" w:rsidP="00A74870">
      <w:pPr>
        <w:spacing w:after="0" w:line="240" w:lineRule="auto"/>
        <w:jc w:val="left"/>
        <w:rPr>
          <w:lang w:val="en-US"/>
        </w:rPr>
      </w:pPr>
    </w:p>
    <w:p w14:paraId="6821FADD" w14:textId="603C9C8B" w:rsidR="00A74870" w:rsidRDefault="00A74870" w:rsidP="00A74870">
      <w:pPr>
        <w:spacing w:after="0" w:line="240" w:lineRule="auto"/>
        <w:jc w:val="left"/>
        <w:rPr>
          <w:lang w:val="en-US"/>
        </w:rPr>
      </w:pPr>
      <w:r>
        <w:rPr>
          <w:lang w:val="en-US"/>
        </w:rPr>
        <w:t>3.</w:t>
      </w:r>
      <w:r>
        <w:rPr>
          <w:lang w:val="en-US"/>
        </w:rPr>
        <w:tab/>
        <w:t>Would you be willing to contribute to the project by making</w:t>
      </w:r>
    </w:p>
    <w:p w14:paraId="104E78C2" w14:textId="7ECF7179" w:rsidR="00A74870" w:rsidRDefault="00A74870" w:rsidP="00A74870">
      <w:pPr>
        <w:spacing w:after="0" w:line="240" w:lineRule="auto"/>
        <w:jc w:val="left"/>
        <w:rPr>
          <w:lang w:val="en-US"/>
        </w:rPr>
      </w:pPr>
      <w:r>
        <w:rPr>
          <w:lang w:val="en-US"/>
        </w:rPr>
        <w:tab/>
        <w:t>a donation?</w:t>
      </w:r>
      <w:r>
        <w:rPr>
          <w:lang w:val="en-US"/>
        </w:rPr>
        <w:tab/>
      </w:r>
      <w:r>
        <w:rPr>
          <w:lang w:val="en-US"/>
        </w:rPr>
        <w:tab/>
      </w:r>
      <w:r>
        <w:rPr>
          <w:lang w:val="en-US"/>
        </w:rPr>
        <w:tab/>
      </w:r>
      <w:r>
        <w:rPr>
          <w:lang w:val="en-US"/>
        </w:rPr>
        <w:tab/>
      </w:r>
      <w:r>
        <w:rPr>
          <w:lang w:val="en-US"/>
        </w:rPr>
        <w:tab/>
      </w:r>
      <w:r>
        <w:rPr>
          <w:lang w:val="en-US"/>
        </w:rPr>
        <w:tab/>
      </w:r>
      <w:r>
        <w:rPr>
          <w:lang w:val="en-US"/>
        </w:rPr>
        <w:tab/>
        <w:t xml:space="preserve"> YES/NO</w:t>
      </w:r>
    </w:p>
    <w:p w14:paraId="24402126" w14:textId="7AB921A7" w:rsidR="009A5909" w:rsidRDefault="009A5909" w:rsidP="00A74870">
      <w:pPr>
        <w:spacing w:after="0" w:line="240" w:lineRule="auto"/>
        <w:jc w:val="left"/>
        <w:rPr>
          <w:lang w:val="en-US"/>
        </w:rPr>
      </w:pPr>
    </w:p>
    <w:p w14:paraId="197855F6" w14:textId="77412CAF" w:rsidR="009A5909" w:rsidRDefault="00AA30F9" w:rsidP="00A74870">
      <w:pPr>
        <w:spacing w:after="0" w:line="240" w:lineRule="auto"/>
        <w:jc w:val="left"/>
        <w:rPr>
          <w:lang w:val="en-US"/>
        </w:rPr>
      </w:pPr>
      <w:r w:rsidRPr="001E6C03">
        <w:rPr>
          <w:noProof/>
          <w:lang w:val="en-US"/>
        </w:rPr>
        <mc:AlternateContent>
          <mc:Choice Requires="wps">
            <w:drawing>
              <wp:anchor distT="45720" distB="45720" distL="114300" distR="114300" simplePos="0" relativeHeight="251659264" behindDoc="0" locked="0" layoutInCell="1" allowOverlap="1" wp14:anchorId="2114E374" wp14:editId="1A5C2DFD">
                <wp:simplePos x="0" y="0"/>
                <wp:positionH relativeFrom="margin">
                  <wp:align>right</wp:align>
                </wp:positionH>
                <wp:positionV relativeFrom="paragraph">
                  <wp:posOffset>9525</wp:posOffset>
                </wp:positionV>
                <wp:extent cx="6111240" cy="1404620"/>
                <wp:effectExtent l="0" t="0" r="2286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04620"/>
                        </a:xfrm>
                        <a:prstGeom prst="rect">
                          <a:avLst/>
                        </a:prstGeom>
                        <a:solidFill>
                          <a:srgbClr val="FFFFFF"/>
                        </a:solidFill>
                        <a:ln w="9525">
                          <a:solidFill>
                            <a:srgbClr val="000000"/>
                          </a:solidFill>
                          <a:miter lim="800000"/>
                          <a:headEnd/>
                          <a:tailEnd/>
                        </a:ln>
                      </wps:spPr>
                      <wps:txbx>
                        <w:txbxContent>
                          <w:p w14:paraId="7A83915D" w14:textId="32867383" w:rsidR="001E6C03" w:rsidRDefault="001E6C03">
                            <w:r>
                              <w:t>Comments?</w:t>
                            </w:r>
                          </w:p>
                          <w:p w14:paraId="6B0A474C" w14:textId="045E1F3B" w:rsidR="001E6C03" w:rsidRDefault="001E6C03"/>
                          <w:p w14:paraId="29E0CE36" w14:textId="77777777" w:rsidR="001E6C03" w:rsidRDefault="001E6C0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4E374" id="_x0000_t202" coordsize="21600,21600" o:spt="202" path="m,l,21600r21600,l21600,xe">
                <v:stroke joinstyle="miter"/>
                <v:path gradientshapeok="t" o:connecttype="rect"/>
              </v:shapetype>
              <v:shape id="Text Box 2" o:spid="_x0000_s1026" type="#_x0000_t202" style="position:absolute;margin-left:430pt;margin-top:.75pt;width:481.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fADw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">
                <v:textbox style="mso-fit-shape-to-text:t">
                  <w:txbxContent>
                    <w:p w14:paraId="7A83915D" w14:textId="32867383" w:rsidR="001E6C03" w:rsidRDefault="001E6C03">
                      <w:r>
                        <w:t>Comments?</w:t>
                      </w:r>
                    </w:p>
                    <w:p w14:paraId="6B0A474C" w14:textId="045E1F3B" w:rsidR="001E6C03" w:rsidRDefault="001E6C03"/>
                    <w:p w14:paraId="29E0CE36" w14:textId="77777777" w:rsidR="001E6C03" w:rsidRDefault="001E6C03"/>
                  </w:txbxContent>
                </v:textbox>
                <w10:wrap type="square" anchorx="margin"/>
              </v:shape>
            </w:pict>
          </mc:Fallback>
        </mc:AlternateContent>
      </w:r>
      <w:r w:rsidR="009A5909">
        <w:rPr>
          <w:lang w:val="en-US"/>
        </w:rPr>
        <w:t>4.</w:t>
      </w:r>
      <w:r w:rsidR="009A5909">
        <w:rPr>
          <w:lang w:val="en-US"/>
        </w:rPr>
        <w:tab/>
      </w:r>
    </w:p>
    <w:tbl>
      <w:tblPr>
        <w:tblStyle w:val="TableGrid"/>
        <w:tblW w:w="0" w:type="auto"/>
        <w:tblInd w:w="846" w:type="dxa"/>
        <w:tblLook w:val="04A0" w:firstRow="1" w:lastRow="0" w:firstColumn="1" w:lastColumn="0" w:noHBand="0" w:noVBand="1"/>
      </w:tblPr>
      <w:tblGrid>
        <w:gridCol w:w="1843"/>
        <w:gridCol w:w="7767"/>
      </w:tblGrid>
      <w:tr w:rsidR="00AA30F9" w14:paraId="6D948785" w14:textId="77777777" w:rsidTr="00AA30F9">
        <w:tc>
          <w:tcPr>
            <w:tcW w:w="1843" w:type="dxa"/>
          </w:tcPr>
          <w:p w14:paraId="05FDD8F0" w14:textId="77777777" w:rsidR="00AA30F9" w:rsidRDefault="00AA30F9" w:rsidP="00A74870">
            <w:pPr>
              <w:jc w:val="left"/>
              <w:rPr>
                <w:lang w:val="en-US"/>
              </w:rPr>
            </w:pPr>
            <w:r>
              <w:rPr>
                <w:lang w:val="en-US"/>
              </w:rPr>
              <w:t>Name</w:t>
            </w:r>
            <w:r w:rsidR="001E6C03">
              <w:rPr>
                <w:lang w:val="en-US"/>
              </w:rPr>
              <w:tab/>
            </w:r>
          </w:p>
          <w:p w14:paraId="448060F1" w14:textId="17E9F8E3" w:rsidR="00AA30F9" w:rsidRDefault="00AA30F9" w:rsidP="00A74870">
            <w:pPr>
              <w:jc w:val="left"/>
              <w:rPr>
                <w:lang w:val="en-US"/>
              </w:rPr>
            </w:pPr>
          </w:p>
        </w:tc>
        <w:tc>
          <w:tcPr>
            <w:tcW w:w="7767" w:type="dxa"/>
          </w:tcPr>
          <w:p w14:paraId="0C13C5B6" w14:textId="77777777" w:rsidR="00AA30F9" w:rsidRDefault="00AA30F9" w:rsidP="00A74870">
            <w:pPr>
              <w:jc w:val="left"/>
              <w:rPr>
                <w:lang w:val="en-US"/>
              </w:rPr>
            </w:pPr>
          </w:p>
        </w:tc>
      </w:tr>
      <w:tr w:rsidR="00AA30F9" w14:paraId="5A6CB833" w14:textId="77777777" w:rsidTr="00AA30F9">
        <w:tc>
          <w:tcPr>
            <w:tcW w:w="1843" w:type="dxa"/>
          </w:tcPr>
          <w:p w14:paraId="0D3F7665" w14:textId="77777777" w:rsidR="00AA30F9" w:rsidRDefault="00AA30F9" w:rsidP="00A74870">
            <w:pPr>
              <w:jc w:val="left"/>
              <w:rPr>
                <w:lang w:val="en-US"/>
              </w:rPr>
            </w:pPr>
            <w:r>
              <w:rPr>
                <w:lang w:val="en-US"/>
              </w:rPr>
              <w:t>Address</w:t>
            </w:r>
          </w:p>
          <w:p w14:paraId="613623AC" w14:textId="77777777" w:rsidR="00AA30F9" w:rsidRDefault="00AA30F9" w:rsidP="00A74870">
            <w:pPr>
              <w:jc w:val="left"/>
              <w:rPr>
                <w:lang w:val="en-US"/>
              </w:rPr>
            </w:pPr>
          </w:p>
          <w:p w14:paraId="761FE031" w14:textId="56ADB644" w:rsidR="00AA30F9" w:rsidRDefault="00AA30F9" w:rsidP="00A74870">
            <w:pPr>
              <w:jc w:val="left"/>
              <w:rPr>
                <w:lang w:val="en-US"/>
              </w:rPr>
            </w:pPr>
          </w:p>
        </w:tc>
        <w:tc>
          <w:tcPr>
            <w:tcW w:w="7767" w:type="dxa"/>
          </w:tcPr>
          <w:p w14:paraId="3FE8A0C7" w14:textId="77777777" w:rsidR="00AA30F9" w:rsidRDefault="00AA30F9" w:rsidP="00A74870">
            <w:pPr>
              <w:jc w:val="left"/>
              <w:rPr>
                <w:lang w:val="en-US"/>
              </w:rPr>
            </w:pPr>
          </w:p>
        </w:tc>
      </w:tr>
      <w:tr w:rsidR="00AA30F9" w14:paraId="04827255" w14:textId="77777777" w:rsidTr="00AA30F9">
        <w:tc>
          <w:tcPr>
            <w:tcW w:w="1843" w:type="dxa"/>
          </w:tcPr>
          <w:p w14:paraId="777260F9" w14:textId="77777777" w:rsidR="00AA30F9" w:rsidRDefault="00AA30F9" w:rsidP="00A74870">
            <w:pPr>
              <w:jc w:val="left"/>
              <w:rPr>
                <w:lang w:val="en-US"/>
              </w:rPr>
            </w:pPr>
            <w:r>
              <w:rPr>
                <w:lang w:val="en-US"/>
              </w:rPr>
              <w:t>Email</w:t>
            </w:r>
          </w:p>
          <w:p w14:paraId="17E3686D" w14:textId="767812B3" w:rsidR="00AA30F9" w:rsidRDefault="00AA30F9" w:rsidP="00A74870">
            <w:pPr>
              <w:jc w:val="left"/>
              <w:rPr>
                <w:lang w:val="en-US"/>
              </w:rPr>
            </w:pPr>
          </w:p>
        </w:tc>
        <w:tc>
          <w:tcPr>
            <w:tcW w:w="7767" w:type="dxa"/>
          </w:tcPr>
          <w:p w14:paraId="0A29E6A8" w14:textId="77777777" w:rsidR="00AA30F9" w:rsidRDefault="00AA30F9" w:rsidP="00A74870">
            <w:pPr>
              <w:jc w:val="left"/>
              <w:rPr>
                <w:lang w:val="en-US"/>
              </w:rPr>
            </w:pPr>
          </w:p>
        </w:tc>
      </w:tr>
      <w:tr w:rsidR="00AA30F9" w14:paraId="2868EE7B" w14:textId="77777777" w:rsidTr="00AA30F9">
        <w:tc>
          <w:tcPr>
            <w:tcW w:w="1843" w:type="dxa"/>
          </w:tcPr>
          <w:p w14:paraId="4D3CDDAD" w14:textId="77777777" w:rsidR="00AA30F9" w:rsidRDefault="00AA30F9" w:rsidP="00A74870">
            <w:pPr>
              <w:jc w:val="left"/>
              <w:rPr>
                <w:lang w:val="en-US"/>
              </w:rPr>
            </w:pPr>
            <w:r>
              <w:rPr>
                <w:lang w:val="en-US"/>
              </w:rPr>
              <w:t>Telephone</w:t>
            </w:r>
          </w:p>
          <w:p w14:paraId="1B68DC4E" w14:textId="79FF2BB6" w:rsidR="00AA30F9" w:rsidRDefault="00AA30F9" w:rsidP="00A74870">
            <w:pPr>
              <w:jc w:val="left"/>
              <w:rPr>
                <w:lang w:val="en-US"/>
              </w:rPr>
            </w:pPr>
          </w:p>
        </w:tc>
        <w:tc>
          <w:tcPr>
            <w:tcW w:w="7767" w:type="dxa"/>
          </w:tcPr>
          <w:p w14:paraId="20D8635F" w14:textId="77777777" w:rsidR="00AA30F9" w:rsidRDefault="00AA30F9" w:rsidP="00A74870">
            <w:pPr>
              <w:jc w:val="left"/>
              <w:rPr>
                <w:lang w:val="en-US"/>
              </w:rPr>
            </w:pPr>
          </w:p>
        </w:tc>
      </w:tr>
    </w:tbl>
    <w:p w14:paraId="787F5C69" w14:textId="3AE7CD55" w:rsidR="001E6C03" w:rsidRDefault="001E6C03" w:rsidP="00A74870">
      <w:pPr>
        <w:spacing w:after="0" w:line="240" w:lineRule="auto"/>
        <w:jc w:val="left"/>
        <w:rPr>
          <w:lang w:val="en-US"/>
        </w:rPr>
      </w:pPr>
    </w:p>
    <w:p w14:paraId="69BD011B" w14:textId="12E050BD" w:rsidR="00AA30F9" w:rsidRDefault="00AA30F9" w:rsidP="00A74870">
      <w:pPr>
        <w:spacing w:after="0" w:line="240" w:lineRule="auto"/>
        <w:jc w:val="left"/>
        <w:rPr>
          <w:lang w:val="en-US"/>
        </w:rPr>
      </w:pPr>
    </w:p>
    <w:p w14:paraId="7C1655D7" w14:textId="63FA3B69" w:rsidR="001E6C03" w:rsidRDefault="00AA30F9" w:rsidP="00AA30F9">
      <w:pPr>
        <w:spacing w:after="0" w:line="240" w:lineRule="auto"/>
        <w:ind w:firstLine="720"/>
        <w:jc w:val="left"/>
        <w:rPr>
          <w:lang w:val="en-US"/>
        </w:rPr>
      </w:pPr>
      <w:r>
        <w:rPr>
          <w:lang w:val="en-US"/>
        </w:rPr>
        <w:t xml:space="preserve">   </w:t>
      </w:r>
      <w:r w:rsidR="001E6C03">
        <w:rPr>
          <w:lang w:val="en-US"/>
        </w:rPr>
        <w:t>Return to The Clerk, 7 Hemming Way, Chaddesley Corbett DY10 4SF</w:t>
      </w:r>
    </w:p>
    <w:p w14:paraId="17657FBF" w14:textId="6AD3C067" w:rsidR="001E6C03" w:rsidRDefault="00AA30F9" w:rsidP="00AA30F9">
      <w:pPr>
        <w:spacing w:after="0" w:line="240" w:lineRule="auto"/>
        <w:ind w:firstLine="720"/>
        <w:jc w:val="left"/>
        <w:rPr>
          <w:lang w:val="en-US"/>
        </w:rPr>
      </w:pPr>
      <w:r>
        <w:rPr>
          <w:lang w:val="en-US"/>
        </w:rPr>
        <w:t xml:space="preserve">   </w:t>
      </w:r>
      <w:r w:rsidR="001E6C03">
        <w:rPr>
          <w:lang w:val="en-US"/>
        </w:rPr>
        <w:t xml:space="preserve">Email:  </w:t>
      </w:r>
      <w:hyperlink r:id="rId6" w:history="1">
        <w:r w:rsidR="001E6C03" w:rsidRPr="004831D4">
          <w:rPr>
            <w:rStyle w:val="Hyperlink"/>
            <w:lang w:val="en-US"/>
          </w:rPr>
          <w:t>clerk@chaddesleyparishcouncil.gov.uk</w:t>
        </w:r>
      </w:hyperlink>
    </w:p>
    <w:sectPr w:rsidR="001E6C03" w:rsidSect="001E6C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93"/>
    <w:rsid w:val="00097B44"/>
    <w:rsid w:val="000D5970"/>
    <w:rsid w:val="00182C44"/>
    <w:rsid w:val="001D36AA"/>
    <w:rsid w:val="001E6C03"/>
    <w:rsid w:val="002C2FEC"/>
    <w:rsid w:val="00305579"/>
    <w:rsid w:val="00565793"/>
    <w:rsid w:val="0067196B"/>
    <w:rsid w:val="00683A3A"/>
    <w:rsid w:val="00696398"/>
    <w:rsid w:val="007A285C"/>
    <w:rsid w:val="009A5909"/>
    <w:rsid w:val="00A23CD3"/>
    <w:rsid w:val="00A74870"/>
    <w:rsid w:val="00AA30F9"/>
    <w:rsid w:val="00B667C9"/>
    <w:rsid w:val="00DD5A70"/>
    <w:rsid w:val="00EC6636"/>
    <w:rsid w:val="00FA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1FDD"/>
  <w15:chartTrackingRefBased/>
  <w15:docId w15:val="{A1632EC8-ECF4-4398-BC88-9263312B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D3"/>
  </w:style>
  <w:style w:type="paragraph" w:styleId="Heading1">
    <w:name w:val="heading 1"/>
    <w:basedOn w:val="Normal"/>
    <w:next w:val="Normal"/>
    <w:link w:val="Heading1Char"/>
    <w:uiPriority w:val="9"/>
    <w:qFormat/>
    <w:rsid w:val="00A23CD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A23CD3"/>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A23CD3"/>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A23CD3"/>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A23CD3"/>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A23CD3"/>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23CD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23CD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23CD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CD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A23CD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A23CD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A23CD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A23CD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A23CD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23CD3"/>
    <w:rPr>
      <w:i/>
      <w:iCs/>
    </w:rPr>
  </w:style>
  <w:style w:type="character" w:customStyle="1" w:styleId="Heading8Char">
    <w:name w:val="Heading 8 Char"/>
    <w:basedOn w:val="DefaultParagraphFont"/>
    <w:link w:val="Heading8"/>
    <w:uiPriority w:val="9"/>
    <w:semiHidden/>
    <w:rsid w:val="00A23CD3"/>
    <w:rPr>
      <w:b/>
      <w:bCs/>
    </w:rPr>
  </w:style>
  <w:style w:type="character" w:customStyle="1" w:styleId="Heading9Char">
    <w:name w:val="Heading 9 Char"/>
    <w:basedOn w:val="DefaultParagraphFont"/>
    <w:link w:val="Heading9"/>
    <w:uiPriority w:val="9"/>
    <w:semiHidden/>
    <w:rsid w:val="00A23CD3"/>
    <w:rPr>
      <w:i/>
      <w:iCs/>
    </w:rPr>
  </w:style>
  <w:style w:type="paragraph" w:styleId="Caption">
    <w:name w:val="caption"/>
    <w:basedOn w:val="Normal"/>
    <w:next w:val="Normal"/>
    <w:uiPriority w:val="35"/>
    <w:semiHidden/>
    <w:unhideWhenUsed/>
    <w:qFormat/>
    <w:rsid w:val="00A23CD3"/>
    <w:rPr>
      <w:b/>
      <w:bCs/>
      <w:sz w:val="18"/>
      <w:szCs w:val="18"/>
    </w:rPr>
  </w:style>
  <w:style w:type="paragraph" w:styleId="Title">
    <w:name w:val="Title"/>
    <w:basedOn w:val="Normal"/>
    <w:next w:val="Normal"/>
    <w:link w:val="TitleChar"/>
    <w:uiPriority w:val="10"/>
    <w:qFormat/>
    <w:rsid w:val="00A23CD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A23CD3"/>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A23CD3"/>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23CD3"/>
    <w:rPr>
      <w:rFonts w:asciiTheme="majorHAnsi" w:eastAsiaTheme="majorEastAsia" w:hAnsiTheme="majorHAnsi" w:cstheme="majorBidi"/>
      <w:sz w:val="24"/>
      <w:szCs w:val="24"/>
    </w:rPr>
  </w:style>
  <w:style w:type="character" w:styleId="Strong">
    <w:name w:val="Strong"/>
    <w:basedOn w:val="DefaultParagraphFont"/>
    <w:uiPriority w:val="22"/>
    <w:qFormat/>
    <w:rsid w:val="00A23CD3"/>
    <w:rPr>
      <w:b/>
      <w:bCs/>
      <w:color w:val="auto"/>
    </w:rPr>
  </w:style>
  <w:style w:type="character" w:styleId="Emphasis">
    <w:name w:val="Emphasis"/>
    <w:basedOn w:val="DefaultParagraphFont"/>
    <w:uiPriority w:val="20"/>
    <w:qFormat/>
    <w:rsid w:val="00A23CD3"/>
    <w:rPr>
      <w:i/>
      <w:iCs/>
      <w:color w:val="auto"/>
    </w:rPr>
  </w:style>
  <w:style w:type="paragraph" w:styleId="NoSpacing">
    <w:name w:val="No Spacing"/>
    <w:uiPriority w:val="1"/>
    <w:qFormat/>
    <w:rsid w:val="00A23CD3"/>
    <w:pPr>
      <w:spacing w:after="0" w:line="240" w:lineRule="auto"/>
    </w:pPr>
  </w:style>
  <w:style w:type="paragraph" w:styleId="Quote">
    <w:name w:val="Quote"/>
    <w:basedOn w:val="Normal"/>
    <w:next w:val="Normal"/>
    <w:link w:val="QuoteChar"/>
    <w:uiPriority w:val="29"/>
    <w:qFormat/>
    <w:rsid w:val="00A23CD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A23CD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A23CD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A23CD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A23CD3"/>
    <w:rPr>
      <w:i/>
      <w:iCs/>
      <w:color w:val="auto"/>
    </w:rPr>
  </w:style>
  <w:style w:type="character" w:styleId="IntenseEmphasis">
    <w:name w:val="Intense Emphasis"/>
    <w:basedOn w:val="DefaultParagraphFont"/>
    <w:uiPriority w:val="21"/>
    <w:qFormat/>
    <w:rsid w:val="00A23CD3"/>
    <w:rPr>
      <w:b/>
      <w:bCs/>
      <w:i/>
      <w:iCs/>
      <w:color w:val="auto"/>
    </w:rPr>
  </w:style>
  <w:style w:type="character" w:styleId="SubtleReference">
    <w:name w:val="Subtle Reference"/>
    <w:basedOn w:val="DefaultParagraphFont"/>
    <w:uiPriority w:val="31"/>
    <w:qFormat/>
    <w:rsid w:val="00A23CD3"/>
    <w:rPr>
      <w:smallCaps/>
      <w:color w:val="auto"/>
      <w:u w:val="single" w:color="7F7F7F" w:themeColor="text1" w:themeTint="80"/>
    </w:rPr>
  </w:style>
  <w:style w:type="character" w:styleId="IntenseReference">
    <w:name w:val="Intense Reference"/>
    <w:basedOn w:val="DefaultParagraphFont"/>
    <w:uiPriority w:val="32"/>
    <w:qFormat/>
    <w:rsid w:val="00A23CD3"/>
    <w:rPr>
      <w:b/>
      <w:bCs/>
      <w:smallCaps/>
      <w:color w:val="auto"/>
      <w:u w:val="single"/>
    </w:rPr>
  </w:style>
  <w:style w:type="character" w:styleId="BookTitle">
    <w:name w:val="Book Title"/>
    <w:basedOn w:val="DefaultParagraphFont"/>
    <w:uiPriority w:val="33"/>
    <w:qFormat/>
    <w:rsid w:val="00A23CD3"/>
    <w:rPr>
      <w:b/>
      <w:bCs/>
      <w:smallCaps/>
      <w:color w:val="auto"/>
    </w:rPr>
  </w:style>
  <w:style w:type="paragraph" w:styleId="TOCHeading">
    <w:name w:val="TOC Heading"/>
    <w:basedOn w:val="Heading1"/>
    <w:next w:val="Normal"/>
    <w:uiPriority w:val="39"/>
    <w:semiHidden/>
    <w:unhideWhenUsed/>
    <w:qFormat/>
    <w:rsid w:val="00A23CD3"/>
    <w:pPr>
      <w:outlineLvl w:val="9"/>
    </w:pPr>
  </w:style>
  <w:style w:type="character" w:styleId="Hyperlink">
    <w:name w:val="Hyperlink"/>
    <w:basedOn w:val="DefaultParagraphFont"/>
    <w:uiPriority w:val="99"/>
    <w:unhideWhenUsed/>
    <w:rsid w:val="001E6C03"/>
    <w:rPr>
      <w:color w:val="0563C1" w:themeColor="hyperlink"/>
      <w:u w:val="single"/>
    </w:rPr>
  </w:style>
  <w:style w:type="character" w:styleId="UnresolvedMention">
    <w:name w:val="Unresolved Mention"/>
    <w:basedOn w:val="DefaultParagraphFont"/>
    <w:uiPriority w:val="99"/>
    <w:semiHidden/>
    <w:unhideWhenUsed/>
    <w:rsid w:val="001E6C03"/>
    <w:rPr>
      <w:color w:val="605E5C"/>
      <w:shd w:val="clear" w:color="auto" w:fill="E1DFDD"/>
    </w:rPr>
  </w:style>
  <w:style w:type="table" w:styleId="TableGrid">
    <w:name w:val="Table Grid"/>
    <w:basedOn w:val="TableNormal"/>
    <w:uiPriority w:val="39"/>
    <w:rsid w:val="00AA3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chaddesleyparishcouncil.gov.uk" TargetMode="External"/><Relationship Id="rId5" Type="http://schemas.openxmlformats.org/officeDocument/2006/relationships/hyperlink" Target="https://youtu.be/W_W9HjfAsT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Scriven</dc:creator>
  <cp:keywords/>
  <dc:description/>
  <cp:lastModifiedBy>James</cp:lastModifiedBy>
  <cp:revision>4</cp:revision>
  <dcterms:created xsi:type="dcterms:W3CDTF">2022-10-28T10:55:00Z</dcterms:created>
  <dcterms:modified xsi:type="dcterms:W3CDTF">2022-10-30T15:58:00Z</dcterms:modified>
</cp:coreProperties>
</file>